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CB741" w14:textId="77777777" w:rsidR="00A5650E" w:rsidRDefault="00E37FB8" w:rsidP="00DA58E4">
      <w:pPr>
        <w:rPr>
          <w:b/>
          <w:sz w:val="28"/>
          <w:szCs w:val="28"/>
          <w:lang w:val="en"/>
        </w:rPr>
      </w:pPr>
      <w:bookmarkStart w:id="0" w:name="_Hlk152017307"/>
      <w:bookmarkEnd w:id="0"/>
      <w:r w:rsidRPr="00A5650E">
        <w:rPr>
          <w:b/>
          <w:sz w:val="32"/>
          <w:szCs w:val="32"/>
          <w:lang w:val="en"/>
        </w:rPr>
        <w:t xml:space="preserve">Home test tasks: </w:t>
      </w:r>
    </w:p>
    <w:p w14:paraId="2C905729" w14:textId="77777777" w:rsidR="00A5650E" w:rsidRDefault="00E37FB8" w:rsidP="00DA58E4">
      <w:pPr>
        <w:rPr>
          <w:b/>
          <w:sz w:val="28"/>
          <w:szCs w:val="28"/>
          <w:lang w:val="en"/>
        </w:rPr>
      </w:pPr>
      <w:r w:rsidRPr="00E37FB8">
        <w:rPr>
          <w:b/>
          <w:sz w:val="28"/>
          <w:szCs w:val="28"/>
          <w:lang w:val="en"/>
        </w:rPr>
        <w:t xml:space="preserve">Section 1: Crystal structure. </w:t>
      </w:r>
    </w:p>
    <w:p w14:paraId="0E13F387" w14:textId="7F8F03C3" w:rsidR="00DA58E4" w:rsidRPr="00A5650E" w:rsidRDefault="00E37FB8" w:rsidP="00DA58E4">
      <w:pPr>
        <w:rPr>
          <w:bCs/>
          <w:sz w:val="28"/>
          <w:szCs w:val="28"/>
          <w:lang w:val="en-US"/>
        </w:rPr>
      </w:pPr>
      <w:r w:rsidRPr="005D1938">
        <w:rPr>
          <w:b/>
          <w:sz w:val="28"/>
          <w:szCs w:val="28"/>
          <w:lang w:val="en"/>
        </w:rPr>
        <w:t>1.</w:t>
      </w:r>
      <w:r w:rsidRPr="00A5650E">
        <w:rPr>
          <w:bCs/>
          <w:sz w:val="28"/>
          <w:szCs w:val="28"/>
          <w:lang w:val="en"/>
        </w:rPr>
        <w:t xml:space="preserve"> </w:t>
      </w:r>
      <w:r w:rsidRPr="005D1938">
        <w:rPr>
          <w:b/>
          <w:sz w:val="28"/>
          <w:szCs w:val="28"/>
          <w:lang w:val="en"/>
        </w:rPr>
        <w:t>Packing factor.</w:t>
      </w:r>
      <w:r w:rsidRPr="00A5650E">
        <w:rPr>
          <w:bCs/>
          <w:sz w:val="28"/>
          <w:szCs w:val="28"/>
          <w:lang w:val="en"/>
        </w:rPr>
        <w:t xml:space="preserve"> Show that the relative fraction of the volume occupied by solid balls simulating atoms during the formation of the structures listed below has the following values: for a simple cubic 0.52, for a body-centered cubic 0.68, for a face-centered cubic 0.74, a hexagonal close-packed one also 0.74, *diamond lattice - 0.34.</w:t>
      </w:r>
    </w:p>
    <w:p w14:paraId="3A9EDA73" w14:textId="77777777" w:rsidR="005D1938" w:rsidRDefault="00A5650E" w:rsidP="00DA58E4">
      <w:pPr>
        <w:rPr>
          <w:lang w:val="en-US"/>
        </w:rPr>
      </w:pPr>
      <w:r w:rsidRPr="00A5650E">
        <w:rPr>
          <w:b/>
          <w:i/>
          <w:sz w:val="24"/>
          <w:lang w:val="en-US"/>
        </w:rPr>
        <w:t>Diamond lattice picture:</w:t>
      </w:r>
      <w:r w:rsidR="00DA58E4" w:rsidRPr="00A5650E">
        <w:rPr>
          <w:lang w:val="en-US"/>
        </w:rPr>
        <w:t xml:space="preserve">  </w:t>
      </w:r>
    </w:p>
    <w:p w14:paraId="48DBE695" w14:textId="7212143A" w:rsidR="005D1938" w:rsidRDefault="00DA58E4" w:rsidP="00DA58E4">
      <w:pPr>
        <w:rPr>
          <w:lang w:val="en-US"/>
        </w:rPr>
      </w:pPr>
      <w:r w:rsidRPr="00A5650E">
        <w:rPr>
          <w:lang w:val="en-US"/>
        </w:rPr>
        <w:t xml:space="preserve">         </w:t>
      </w:r>
      <w:r>
        <w:rPr>
          <w:noProof/>
        </w:rPr>
        <w:drawing>
          <wp:inline distT="0" distB="0" distL="0" distR="0" wp14:anchorId="74DAF7A3" wp14:editId="0F5B1C48">
            <wp:extent cx="1852882" cy="1767692"/>
            <wp:effectExtent l="19050" t="0" r="0" b="0"/>
            <wp:docPr id="7" name="Рисунок 7" descr="Изображение выглядит как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зарисо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27" cy="176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1DD42" w14:textId="77777777" w:rsidR="005D1938" w:rsidRDefault="00A5650E" w:rsidP="00DA58E4">
      <w:pPr>
        <w:rPr>
          <w:b/>
          <w:i/>
          <w:sz w:val="24"/>
          <w:szCs w:val="24"/>
          <w:lang w:val="en-US"/>
        </w:rPr>
      </w:pPr>
      <w:r w:rsidRPr="00A5650E">
        <w:rPr>
          <w:b/>
          <w:i/>
          <w:sz w:val="24"/>
          <w:szCs w:val="24"/>
          <w:lang w:val="en-US"/>
        </w:rPr>
        <w:t>Exact answers:</w:t>
      </w:r>
    </w:p>
    <w:p w14:paraId="5CC80044" w14:textId="3729B141" w:rsidR="00DA58E4" w:rsidRPr="00A5650E" w:rsidRDefault="00A5650E" w:rsidP="00DA58E4">
      <w:pPr>
        <w:rPr>
          <w:lang w:val="en-US"/>
        </w:rPr>
      </w:pPr>
      <w:r>
        <w:rPr>
          <w:b/>
          <w:i/>
          <w:sz w:val="24"/>
          <w:szCs w:val="24"/>
          <w:lang w:val="en-US"/>
        </w:rPr>
        <w:t xml:space="preserve"> </w:t>
      </w:r>
      <w:r w:rsidR="00DA58E4">
        <w:rPr>
          <w:noProof/>
        </w:rPr>
        <w:drawing>
          <wp:inline distT="0" distB="0" distL="0" distR="0" wp14:anchorId="3558B792" wp14:editId="27872578">
            <wp:extent cx="2838450" cy="95780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62" cy="95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F21D7" w14:textId="77777777" w:rsidR="00DA58E4" w:rsidRPr="00A5650E" w:rsidRDefault="00DA58E4" w:rsidP="00DA58E4">
      <w:pPr>
        <w:rPr>
          <w:sz w:val="24"/>
          <w:lang w:val="en-US"/>
        </w:rPr>
      </w:pPr>
    </w:p>
    <w:p w14:paraId="6F60A79C" w14:textId="6EA6736C" w:rsidR="005D1938" w:rsidRDefault="005D1938" w:rsidP="00DA58E4">
      <w:pPr>
        <w:rPr>
          <w:sz w:val="24"/>
          <w:lang w:val="en-US"/>
        </w:rPr>
      </w:pPr>
      <w:r w:rsidRPr="005D1938">
        <w:rPr>
          <w:b/>
          <w:bCs/>
          <w:sz w:val="24"/>
          <w:lang w:val="en-US"/>
        </w:rPr>
        <w:t>2.</w:t>
      </w:r>
      <w:r w:rsidRPr="005D1938">
        <w:rPr>
          <w:sz w:val="24"/>
          <w:lang w:val="en-US"/>
        </w:rPr>
        <w:t xml:space="preserve"> Prove that in a cubic crystal the direction [</w:t>
      </w:r>
      <w:proofErr w:type="spellStart"/>
      <w:r w:rsidRPr="005D1938">
        <w:rPr>
          <w:sz w:val="24"/>
          <w:lang w:val="en-US"/>
        </w:rPr>
        <w:t>hkl</w:t>
      </w:r>
      <w:proofErr w:type="spellEnd"/>
      <w:r w:rsidRPr="005D1938">
        <w:rPr>
          <w:sz w:val="24"/>
          <w:lang w:val="en-US"/>
        </w:rPr>
        <w:t>] is perpendicular to the plane (</w:t>
      </w:r>
      <w:proofErr w:type="spellStart"/>
      <w:r w:rsidRPr="005D1938">
        <w:rPr>
          <w:sz w:val="24"/>
          <w:lang w:val="en-US"/>
        </w:rPr>
        <w:t>hkl</w:t>
      </w:r>
      <w:proofErr w:type="spellEnd"/>
      <w:r w:rsidRPr="005D1938">
        <w:rPr>
          <w:sz w:val="24"/>
          <w:lang w:val="en-US"/>
        </w:rPr>
        <w:t>), which has the same Miller indices.</w:t>
      </w:r>
    </w:p>
    <w:p w14:paraId="55697090" w14:textId="77777777" w:rsidR="00A63C05" w:rsidRPr="005D1938" w:rsidRDefault="00A63C05" w:rsidP="00DA58E4">
      <w:pPr>
        <w:rPr>
          <w:sz w:val="24"/>
          <w:lang w:val="en-US"/>
        </w:rPr>
      </w:pPr>
    </w:p>
    <w:p w14:paraId="6F5AD95A" w14:textId="35D58449" w:rsidR="005D1938" w:rsidRPr="005D1938" w:rsidRDefault="005D1938" w:rsidP="005D1938">
      <w:pPr>
        <w:rPr>
          <w:sz w:val="24"/>
          <w:lang w:val="en-US"/>
        </w:rPr>
      </w:pPr>
      <w:r w:rsidRPr="005D1938">
        <w:rPr>
          <w:b/>
          <w:bCs/>
          <w:sz w:val="24"/>
          <w:lang w:val="en-US"/>
        </w:rPr>
        <w:t xml:space="preserve">3. </w:t>
      </w:r>
      <w:r>
        <w:rPr>
          <w:b/>
          <w:bCs/>
          <w:sz w:val="24"/>
          <w:lang w:val="en-US"/>
        </w:rPr>
        <w:t>Tight</w:t>
      </w:r>
      <w:r w:rsidRPr="005D1938">
        <w:rPr>
          <w:b/>
          <w:bCs/>
          <w:sz w:val="24"/>
          <w:lang w:val="en-US"/>
        </w:rPr>
        <w:t>-packed hexagonal structure</w:t>
      </w:r>
      <w:r w:rsidRPr="005D1938">
        <w:rPr>
          <w:sz w:val="24"/>
          <w:lang w:val="en-US"/>
        </w:rPr>
        <w:t>, a) Show that the ratio c/a for an ideal close-packed hexagonal structure is (8/3)</w:t>
      </w:r>
      <w:r w:rsidRPr="005D1938">
        <w:rPr>
          <w:sz w:val="24"/>
          <w:vertAlign w:val="superscript"/>
          <w:lang w:val="en-US"/>
        </w:rPr>
        <w:t>1/2</w:t>
      </w:r>
      <w:r w:rsidRPr="005D1938">
        <w:rPr>
          <w:sz w:val="24"/>
          <w:lang w:val="en-US"/>
        </w:rPr>
        <w:t xml:space="preserve"> = 1.633. If c/a is significantly greater than this value, then the crystal structure can be considered as consisting of close-packed atomic planes, stacked one on top of another rather loosely. b) Show that a spatial lattice with a hexagonal close packing with a basis consisting of one atom per lattice point cannot exist.</w:t>
      </w:r>
    </w:p>
    <w:p w14:paraId="1BF9FA6D" w14:textId="652E4F2A" w:rsidR="005D1938" w:rsidRDefault="005D1938" w:rsidP="005D1938">
      <w:pPr>
        <w:rPr>
          <w:sz w:val="24"/>
          <w:lang w:val="en-US"/>
        </w:rPr>
      </w:pPr>
      <w:r w:rsidRPr="005D1938">
        <w:rPr>
          <w:b/>
          <w:bCs/>
          <w:sz w:val="24"/>
          <w:lang w:val="en-US"/>
        </w:rPr>
        <w:t>Instructions</w:t>
      </w:r>
      <w:r>
        <w:rPr>
          <w:b/>
          <w:bCs/>
          <w:sz w:val="24"/>
          <w:lang w:val="en-US"/>
        </w:rPr>
        <w:t xml:space="preserve"> for b)</w:t>
      </w:r>
      <w:r w:rsidRPr="005D1938">
        <w:rPr>
          <w:b/>
          <w:bCs/>
          <w:sz w:val="24"/>
          <w:lang w:val="en-US"/>
        </w:rPr>
        <w:t>:</w:t>
      </w:r>
      <w:r w:rsidRPr="005D1938">
        <w:rPr>
          <w:sz w:val="24"/>
          <w:lang w:val="en-US"/>
        </w:rPr>
        <w:t xml:space="preserve"> Show that it is impossible to find lattice vectors </w:t>
      </w:r>
      <w:r w:rsidRPr="005D1938">
        <w:rPr>
          <w:b/>
          <w:bCs/>
          <w:sz w:val="24"/>
          <w:lang w:val="en-US"/>
        </w:rPr>
        <w:t>a, b, c</w:t>
      </w:r>
      <w:r w:rsidRPr="005D1938">
        <w:rPr>
          <w:sz w:val="24"/>
          <w:lang w:val="en-US"/>
        </w:rPr>
        <w:t xml:space="preserve"> such that a set of translation vectors T would form a lattice with hexagonal close packing. Although it is possible to choose vectors </w:t>
      </w:r>
      <w:r w:rsidRPr="005D1938">
        <w:rPr>
          <w:b/>
          <w:bCs/>
          <w:sz w:val="24"/>
          <w:lang w:val="en-US"/>
        </w:rPr>
        <w:t>a</w:t>
      </w:r>
      <w:r w:rsidRPr="005D1938">
        <w:rPr>
          <w:sz w:val="24"/>
          <w:lang w:val="en-US"/>
        </w:rPr>
        <w:t xml:space="preserve"> and </w:t>
      </w:r>
      <w:r w:rsidRPr="005D1938">
        <w:rPr>
          <w:b/>
          <w:bCs/>
          <w:sz w:val="24"/>
          <w:lang w:val="en-US"/>
        </w:rPr>
        <w:t>b</w:t>
      </w:r>
      <w:r w:rsidRPr="005D1938">
        <w:rPr>
          <w:sz w:val="24"/>
          <w:lang w:val="en-US"/>
        </w:rPr>
        <w:t>, which form a hexagonal grid in the basal plane, it is impossible to construct a spatial lattice with hexagonal close packing using vector c.</w:t>
      </w:r>
    </w:p>
    <w:p w14:paraId="59F863CB" w14:textId="77777777" w:rsidR="00DA58E4" w:rsidRDefault="00DA58E4" w:rsidP="00DA58E4">
      <w:pPr>
        <w:rPr>
          <w:sz w:val="24"/>
        </w:rPr>
      </w:pPr>
    </w:p>
    <w:p w14:paraId="49CE45CD" w14:textId="45328B08" w:rsidR="00DA58E4" w:rsidRPr="00A63C05" w:rsidRDefault="00DA58E4" w:rsidP="00DA58E4">
      <w:pPr>
        <w:rPr>
          <w:sz w:val="24"/>
          <w:lang w:val="en-US"/>
        </w:rPr>
      </w:pPr>
      <w:r w:rsidRPr="00A63C05">
        <w:rPr>
          <w:sz w:val="24"/>
          <w:lang w:val="en-US"/>
        </w:rPr>
        <w:t xml:space="preserve">4. </w:t>
      </w:r>
      <w:r w:rsidR="00A63C05" w:rsidRPr="00A63C05">
        <w:rPr>
          <w:b/>
          <w:sz w:val="24"/>
          <w:lang w:val="en-US"/>
        </w:rPr>
        <w:t>Brillouin zone of a</w:t>
      </w:r>
      <w:r w:rsidR="00A63C05">
        <w:rPr>
          <w:b/>
          <w:sz w:val="24"/>
          <w:lang w:val="en-US"/>
        </w:rPr>
        <w:t>n</w:t>
      </w:r>
      <w:r w:rsidR="00A63C05" w:rsidRPr="00A63C05">
        <w:rPr>
          <w:b/>
          <w:sz w:val="24"/>
          <w:lang w:val="en-US"/>
        </w:rPr>
        <w:t xml:space="preserve"> </w:t>
      </w:r>
      <w:r w:rsidR="00A63C05">
        <w:rPr>
          <w:b/>
          <w:sz w:val="24"/>
          <w:lang w:val="en-US"/>
        </w:rPr>
        <w:t>ortho</w:t>
      </w:r>
      <w:r w:rsidR="00A63C05" w:rsidRPr="00A63C05">
        <w:rPr>
          <w:b/>
          <w:sz w:val="24"/>
          <w:lang w:val="en-US"/>
        </w:rPr>
        <w:t xml:space="preserve">rhombic lattice. </w:t>
      </w:r>
      <w:r w:rsidR="00A63C05" w:rsidRPr="00A63C05">
        <w:rPr>
          <w:bCs/>
          <w:sz w:val="24"/>
          <w:lang w:val="en-US"/>
        </w:rPr>
        <w:t>Let the orthorhombic lattice have three primitive axial vectors</w:t>
      </w:r>
      <w:r w:rsidR="00A63C05">
        <w:rPr>
          <w:bCs/>
          <w:sz w:val="24"/>
          <w:lang w:val="en-US"/>
        </w:rPr>
        <w:t xml:space="preserve">       </w:t>
      </w:r>
      <w:r>
        <w:rPr>
          <w:noProof/>
          <w:sz w:val="24"/>
        </w:rPr>
        <w:drawing>
          <wp:inline distT="0" distB="0" distL="0" distR="0" wp14:anchorId="06B546BC" wp14:editId="7367617A">
            <wp:extent cx="2076450" cy="270841"/>
            <wp:effectExtent l="19050" t="0" r="0" b="0"/>
            <wp:docPr id="13" name="Рисунок 13" descr="Изображение выглядит как Шрифт, белый, тип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Шрифт, белый, типо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71753" w14:textId="7303AA3A" w:rsidR="00DA58E4" w:rsidRDefault="00A63C05" w:rsidP="00DA58E4">
      <w:pPr>
        <w:rPr>
          <w:sz w:val="24"/>
          <w:lang w:val="en-US"/>
        </w:rPr>
      </w:pPr>
      <w:r w:rsidRPr="00A63C05">
        <w:rPr>
          <w:sz w:val="24"/>
          <w:lang w:val="en-US"/>
        </w:rPr>
        <w:t>the lengths of which are expressed in angstroms. Determine (a) the reciprocal lattice vectors and (b) the dimensions and shape of the first Brillouin zone.</w:t>
      </w:r>
    </w:p>
    <w:p w14:paraId="092E14AF" w14:textId="77777777" w:rsidR="00A63C05" w:rsidRPr="00A63C05" w:rsidRDefault="00A63C05" w:rsidP="00DA58E4">
      <w:pPr>
        <w:rPr>
          <w:sz w:val="24"/>
          <w:lang w:val="en-US"/>
        </w:rPr>
      </w:pPr>
    </w:p>
    <w:p w14:paraId="1F1547B0" w14:textId="77777777" w:rsidR="00A63C05" w:rsidRDefault="00A63C05" w:rsidP="00DA58E4">
      <w:pPr>
        <w:rPr>
          <w:sz w:val="24"/>
          <w:lang w:val="en-US"/>
        </w:rPr>
      </w:pPr>
      <w:r w:rsidRPr="00A63C05">
        <w:rPr>
          <w:b/>
          <w:bCs/>
          <w:sz w:val="24"/>
          <w:lang w:val="en-US"/>
        </w:rPr>
        <w:t>5. Hexagonal spatial lattice.</w:t>
      </w:r>
      <w:r w:rsidRPr="00A63C05">
        <w:rPr>
          <w:sz w:val="24"/>
          <w:lang w:val="en-US"/>
        </w:rPr>
        <w:t xml:space="preserve"> The vectors of primitive translations of the hexagonal spatial lattice can be chosen as follows:</w:t>
      </w:r>
    </w:p>
    <w:p w14:paraId="5EE45096" w14:textId="644AA7D3" w:rsidR="00DA58E4" w:rsidRPr="00A63C05" w:rsidRDefault="00DA58E4" w:rsidP="00DA58E4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 wp14:anchorId="60137496" wp14:editId="656C94A7">
            <wp:extent cx="4657725" cy="434721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3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65ACA" w14:textId="00B431C2" w:rsidR="00DA58E4" w:rsidRPr="00382153" w:rsidRDefault="00A63C05" w:rsidP="00DA58E4">
      <w:pPr>
        <w:rPr>
          <w:sz w:val="24"/>
          <w:lang w:val="en-US"/>
        </w:rPr>
      </w:pPr>
      <w:r w:rsidRPr="00A63C05">
        <w:rPr>
          <w:sz w:val="24"/>
          <w:lang w:val="en-US"/>
        </w:rPr>
        <w:t xml:space="preserve">Find vectors of primitive translations of the reciprocal lattice. Show that the lattice is its own inverse, but with rotation of the axes. </w:t>
      </w:r>
      <w:r>
        <w:rPr>
          <w:sz w:val="24"/>
          <w:lang w:val="en-US"/>
        </w:rPr>
        <w:t>W</w:t>
      </w:r>
      <w:r w:rsidR="00382153">
        <w:rPr>
          <w:sz w:val="24"/>
          <w:lang w:val="en-US"/>
        </w:rPr>
        <w:t xml:space="preserve">hat </w:t>
      </w:r>
      <w:r>
        <w:rPr>
          <w:sz w:val="24"/>
          <w:lang w:val="en-US"/>
        </w:rPr>
        <w:t xml:space="preserve">is the </w:t>
      </w:r>
      <w:r w:rsidR="00382153">
        <w:rPr>
          <w:sz w:val="24"/>
          <w:lang w:val="en-US"/>
        </w:rPr>
        <w:t>angle</w:t>
      </w:r>
      <w:r>
        <w:rPr>
          <w:sz w:val="24"/>
          <w:lang w:val="en-US"/>
        </w:rPr>
        <w:t xml:space="preserve"> of this </w:t>
      </w:r>
      <w:r w:rsidR="00382153">
        <w:rPr>
          <w:sz w:val="24"/>
          <w:lang w:val="en-US"/>
        </w:rPr>
        <w:t>rotation</w:t>
      </w:r>
      <w:r w:rsidRPr="00382153">
        <w:rPr>
          <w:sz w:val="24"/>
          <w:lang w:val="en-US"/>
        </w:rPr>
        <w:t>?</w:t>
      </w:r>
    </w:p>
    <w:p w14:paraId="44F8A66E" w14:textId="77777777" w:rsidR="00A63C05" w:rsidRPr="00382153" w:rsidRDefault="00A63C05" w:rsidP="00DA58E4">
      <w:pPr>
        <w:rPr>
          <w:sz w:val="24"/>
          <w:lang w:val="en-US"/>
        </w:rPr>
      </w:pPr>
    </w:p>
    <w:p w14:paraId="45EDDB30" w14:textId="77777777" w:rsidR="00382153" w:rsidRPr="00382153" w:rsidRDefault="00382153" w:rsidP="00382153">
      <w:pPr>
        <w:rPr>
          <w:sz w:val="24"/>
          <w:lang w:val="en-US"/>
        </w:rPr>
      </w:pPr>
      <w:r w:rsidRPr="00382153">
        <w:rPr>
          <w:b/>
          <w:bCs/>
          <w:sz w:val="24"/>
          <w:lang w:val="en-US"/>
        </w:rPr>
        <w:t>6. Structure factor of a face-centered lattice.</w:t>
      </w:r>
      <w:r w:rsidRPr="00382153">
        <w:rPr>
          <w:sz w:val="24"/>
          <w:lang w:val="en-US"/>
        </w:rPr>
        <w:t xml:space="preserve"> The basis contains 4 atoms.</w:t>
      </w:r>
    </w:p>
    <w:p w14:paraId="50FE9B66" w14:textId="77777777" w:rsidR="00382153" w:rsidRPr="00382153" w:rsidRDefault="00382153" w:rsidP="00382153">
      <w:pPr>
        <w:rPr>
          <w:sz w:val="24"/>
          <w:lang w:val="en-US"/>
        </w:rPr>
      </w:pPr>
      <w:r w:rsidRPr="00382153">
        <w:rPr>
          <w:sz w:val="24"/>
          <w:lang w:val="en-US"/>
        </w:rPr>
        <w:t>a) Find the structure factor of this basis.</w:t>
      </w:r>
    </w:p>
    <w:p w14:paraId="17E7FC62" w14:textId="529C8586" w:rsidR="00DA58E4" w:rsidRDefault="00382153" w:rsidP="00382153">
      <w:pPr>
        <w:rPr>
          <w:sz w:val="24"/>
          <w:lang w:val="en-US"/>
        </w:rPr>
      </w:pPr>
      <w:r w:rsidRPr="00382153">
        <w:rPr>
          <w:sz w:val="24"/>
          <w:lang w:val="en-US"/>
        </w:rPr>
        <w:t xml:space="preserve">b) Find the indices of allowed reflections from the </w:t>
      </w:r>
      <w:proofErr w:type="spellStart"/>
      <w:r w:rsidRPr="00382153">
        <w:rPr>
          <w:sz w:val="24"/>
          <w:lang w:val="en-US"/>
        </w:rPr>
        <w:t>fcc</w:t>
      </w:r>
      <w:proofErr w:type="spellEnd"/>
      <w:r w:rsidRPr="00382153">
        <w:rPr>
          <w:sz w:val="24"/>
          <w:lang w:val="en-US"/>
        </w:rPr>
        <w:t xml:space="preserve"> lattice.</w:t>
      </w:r>
    </w:p>
    <w:p w14:paraId="01AB6A08" w14:textId="77777777" w:rsidR="00382153" w:rsidRPr="00382153" w:rsidRDefault="00382153" w:rsidP="00382153">
      <w:pPr>
        <w:rPr>
          <w:sz w:val="24"/>
          <w:lang w:val="en-US"/>
        </w:rPr>
      </w:pPr>
    </w:p>
    <w:p w14:paraId="60F0ED17" w14:textId="3CC6476D" w:rsidR="00382153" w:rsidRPr="00382153" w:rsidRDefault="00382153" w:rsidP="00382153">
      <w:pPr>
        <w:rPr>
          <w:sz w:val="24"/>
          <w:lang w:val="en-US"/>
        </w:rPr>
      </w:pPr>
      <w:r w:rsidRPr="00382153">
        <w:rPr>
          <w:b/>
          <w:bCs/>
          <w:sz w:val="24"/>
          <w:lang w:val="en-US"/>
        </w:rPr>
        <w:t>7*. Diamond structure factor.</w:t>
      </w:r>
      <w:r w:rsidRPr="00382153">
        <w:rPr>
          <w:sz w:val="24"/>
          <w:lang w:val="en-US"/>
        </w:rPr>
        <w:t xml:space="preserve"> The crystal structure of diamond is described in </w:t>
      </w:r>
      <w:r>
        <w:rPr>
          <w:sz w:val="24"/>
          <w:lang w:val="en-US"/>
        </w:rPr>
        <w:t xml:space="preserve">the </w:t>
      </w:r>
      <w:r w:rsidRPr="00382153">
        <w:rPr>
          <w:sz w:val="24"/>
          <w:lang w:val="en-US"/>
        </w:rPr>
        <w:t>problem 1. If the unit cell is an ordinary cube, then the basis contains eight atoms.</w:t>
      </w:r>
    </w:p>
    <w:p w14:paraId="15C47382" w14:textId="77777777" w:rsidR="00382153" w:rsidRPr="00382153" w:rsidRDefault="00382153" w:rsidP="00382153">
      <w:pPr>
        <w:rPr>
          <w:sz w:val="24"/>
          <w:lang w:val="en-US"/>
        </w:rPr>
      </w:pPr>
      <w:r w:rsidRPr="00382153">
        <w:rPr>
          <w:sz w:val="24"/>
          <w:lang w:val="en-US"/>
        </w:rPr>
        <w:t>a) Find the structure factor of this basis.</w:t>
      </w:r>
    </w:p>
    <w:p w14:paraId="228E9EDC" w14:textId="2C900823" w:rsidR="00DA58E4" w:rsidRDefault="00382153" w:rsidP="00382153">
      <w:pPr>
        <w:rPr>
          <w:sz w:val="24"/>
          <w:lang w:val="en-US"/>
        </w:rPr>
      </w:pPr>
      <w:r w:rsidRPr="00382153">
        <w:rPr>
          <w:sz w:val="24"/>
          <w:lang w:val="en-US"/>
        </w:rPr>
        <w:t>b) Show that the indices of reflections allowed for the diamond structure satisfy the equality h + k + l = 4n, where all indices are even integers and n is an arbitrary integer.</w:t>
      </w:r>
    </w:p>
    <w:p w14:paraId="026717D2" w14:textId="77777777" w:rsidR="008D0EA3" w:rsidRDefault="008D0EA3" w:rsidP="00382153">
      <w:pPr>
        <w:rPr>
          <w:sz w:val="24"/>
          <w:lang w:val="en-US"/>
        </w:rPr>
      </w:pPr>
    </w:p>
    <w:p w14:paraId="547120E8" w14:textId="3BA6F619" w:rsidR="00DA58E4" w:rsidRPr="00382153" w:rsidRDefault="008D0EA3" w:rsidP="00DA58E4">
      <w:pPr>
        <w:rPr>
          <w:sz w:val="24"/>
          <w:lang w:val="en-US"/>
        </w:rPr>
      </w:pPr>
      <w:r w:rsidRPr="008D0EA3">
        <w:rPr>
          <w:b/>
          <w:sz w:val="28"/>
          <w:szCs w:val="28"/>
          <w:lang w:val="en-US"/>
        </w:rPr>
        <w:t>Section 2: Theory of elasticity</w:t>
      </w:r>
      <w:r>
        <w:rPr>
          <w:b/>
          <w:sz w:val="28"/>
          <w:szCs w:val="28"/>
          <w:lang w:val="en-US"/>
        </w:rPr>
        <w:t xml:space="preserve"> and interatomic interactions</w:t>
      </w:r>
      <w:r w:rsidRPr="008D0EA3">
        <w:rPr>
          <w:b/>
          <w:sz w:val="28"/>
          <w:szCs w:val="28"/>
          <w:lang w:val="en-US"/>
        </w:rPr>
        <w:t>.</w:t>
      </w:r>
    </w:p>
    <w:p w14:paraId="407D2354" w14:textId="0CBCFCE6" w:rsidR="00DA58E4" w:rsidRPr="00382153" w:rsidRDefault="00382153" w:rsidP="00DA58E4">
      <w:pPr>
        <w:rPr>
          <w:sz w:val="24"/>
          <w:lang w:val="en-US"/>
        </w:rPr>
      </w:pPr>
      <w:r w:rsidRPr="00382153">
        <w:rPr>
          <w:b/>
          <w:bCs/>
          <w:sz w:val="24"/>
          <w:lang w:val="en-US"/>
        </w:rPr>
        <w:t>8. Madelung's constant.</w:t>
      </w:r>
      <w:r w:rsidRPr="00382153">
        <w:rPr>
          <w:sz w:val="24"/>
          <w:lang w:val="en-US"/>
        </w:rPr>
        <w:t xml:space="preserve"> What is Madelung's constant and why is it needed? Calculate the Madelung constant for an infinite chain of ions of opposite sign:</w:t>
      </w:r>
      <w:r w:rsidR="00DA58E4">
        <w:rPr>
          <w:noProof/>
          <w:sz w:val="24"/>
        </w:rPr>
        <w:drawing>
          <wp:inline distT="0" distB="0" distL="0" distR="0" wp14:anchorId="118FB5AB" wp14:editId="6B4EFFD4">
            <wp:extent cx="3805955" cy="410210"/>
            <wp:effectExtent l="0" t="0" r="4445" b="889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28062"/>
                    <a:stretch/>
                  </pic:blipFill>
                  <pic:spPr bwMode="auto">
                    <a:xfrm>
                      <a:off x="0" y="0"/>
                      <a:ext cx="3810000" cy="41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CBCFC" w14:textId="1FB03580" w:rsidR="008D0EA3" w:rsidRPr="00221A1A" w:rsidRDefault="008D0EA3" w:rsidP="00DA58E4">
      <w:pPr>
        <w:rPr>
          <w:sz w:val="24"/>
          <w:lang w:val="en-US"/>
        </w:rPr>
      </w:pPr>
      <w:r w:rsidRPr="000A5903">
        <w:rPr>
          <w:b/>
          <w:bCs/>
          <w:sz w:val="28"/>
          <w:szCs w:val="24"/>
          <w:lang w:val="en-US"/>
        </w:rPr>
        <w:lastRenderedPageBreak/>
        <w:t>9.</w:t>
      </w:r>
      <w:r w:rsidRPr="000A5903">
        <w:rPr>
          <w:sz w:val="28"/>
          <w:szCs w:val="24"/>
          <w:lang w:val="en-US"/>
        </w:rPr>
        <w:t xml:space="preserve"> </w:t>
      </w:r>
      <w:r w:rsidRPr="008D0EA3">
        <w:rPr>
          <w:noProof/>
          <w:sz w:val="24"/>
          <w:lang w:val="en-US"/>
        </w:rPr>
        <w:drawing>
          <wp:inline distT="0" distB="0" distL="0" distR="0" wp14:anchorId="0AC04597" wp14:editId="2E067009">
            <wp:extent cx="6336030" cy="3261360"/>
            <wp:effectExtent l="0" t="0" r="7620" b="0"/>
            <wp:docPr id="1856726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E977" w14:textId="3CD0D1C7" w:rsidR="00DA58E4" w:rsidRPr="00221A1A" w:rsidRDefault="000A5903" w:rsidP="00DA58E4">
      <w:pPr>
        <w:rPr>
          <w:b/>
          <w:sz w:val="28"/>
          <w:szCs w:val="28"/>
        </w:rPr>
      </w:pPr>
      <w:r w:rsidRPr="000A5903">
        <w:rPr>
          <w:b/>
          <w:sz w:val="28"/>
          <w:szCs w:val="28"/>
        </w:rPr>
        <w:t>10</w:t>
      </w:r>
      <w:r w:rsidRPr="00221A1A">
        <w:rPr>
          <w:b/>
          <w:sz w:val="28"/>
          <w:szCs w:val="28"/>
        </w:rPr>
        <w:t xml:space="preserve">. </w:t>
      </w:r>
      <w:r w:rsidRPr="000A5903">
        <w:rPr>
          <w:b/>
          <w:noProof/>
          <w:sz w:val="28"/>
          <w:szCs w:val="28"/>
          <w:lang w:val="en-US"/>
        </w:rPr>
        <w:drawing>
          <wp:inline distT="0" distB="0" distL="0" distR="0" wp14:anchorId="1C5737A2" wp14:editId="62E5911A">
            <wp:extent cx="6336030" cy="2079625"/>
            <wp:effectExtent l="0" t="0" r="7620" b="0"/>
            <wp:docPr id="9809635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ABE39" w14:textId="77777777" w:rsidR="00221A1A" w:rsidRPr="00221A1A" w:rsidRDefault="00221A1A" w:rsidP="00221A1A">
      <w:pPr>
        <w:rPr>
          <w:b/>
          <w:sz w:val="32"/>
          <w:szCs w:val="32"/>
        </w:rPr>
      </w:pPr>
      <w:proofErr w:type="spellStart"/>
      <w:r w:rsidRPr="00221A1A">
        <w:rPr>
          <w:b/>
          <w:sz w:val="32"/>
          <w:szCs w:val="32"/>
        </w:rPr>
        <w:t>Section</w:t>
      </w:r>
      <w:proofErr w:type="spellEnd"/>
      <w:r w:rsidRPr="00221A1A">
        <w:rPr>
          <w:b/>
          <w:sz w:val="32"/>
          <w:szCs w:val="32"/>
        </w:rPr>
        <w:t xml:space="preserve"> 3: </w:t>
      </w:r>
      <w:proofErr w:type="spellStart"/>
      <w:r w:rsidRPr="00221A1A">
        <w:rPr>
          <w:b/>
          <w:sz w:val="32"/>
          <w:szCs w:val="32"/>
        </w:rPr>
        <w:t>Phonons</w:t>
      </w:r>
      <w:proofErr w:type="spellEnd"/>
      <w:r w:rsidRPr="00221A1A">
        <w:rPr>
          <w:b/>
          <w:sz w:val="32"/>
          <w:szCs w:val="32"/>
        </w:rPr>
        <w:t>.</w:t>
      </w:r>
    </w:p>
    <w:p w14:paraId="3EE411E8" w14:textId="5C810D6B" w:rsidR="000A5903" w:rsidRPr="00221A1A" w:rsidRDefault="00221A1A" w:rsidP="00DA58E4">
      <w:pPr>
        <w:rPr>
          <w:b/>
          <w:sz w:val="28"/>
          <w:szCs w:val="28"/>
        </w:rPr>
      </w:pPr>
      <w:r w:rsidRPr="00221A1A">
        <w:rPr>
          <w:b/>
          <w:sz w:val="28"/>
          <w:szCs w:val="28"/>
        </w:rPr>
        <w:t xml:space="preserve">11. </w:t>
      </w:r>
      <w:r w:rsidRPr="00221A1A">
        <w:rPr>
          <w:b/>
          <w:noProof/>
          <w:sz w:val="28"/>
          <w:szCs w:val="28"/>
          <w:lang w:val="en-US"/>
        </w:rPr>
        <w:drawing>
          <wp:inline distT="0" distB="0" distL="0" distR="0" wp14:anchorId="5A7C8B0C" wp14:editId="040ED8F8">
            <wp:extent cx="6336030" cy="2125345"/>
            <wp:effectExtent l="0" t="0" r="7620" b="8255"/>
            <wp:docPr id="6105789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1BC4" w14:textId="5901B502" w:rsidR="00DA58E4" w:rsidRDefault="00221A1A" w:rsidP="00DA58E4">
      <w:pPr>
        <w:rPr>
          <w:b/>
          <w:sz w:val="24"/>
          <w:szCs w:val="28"/>
          <w:lang w:val="en-US"/>
        </w:rPr>
      </w:pPr>
      <w:r w:rsidRPr="00221A1A">
        <w:rPr>
          <w:b/>
          <w:sz w:val="24"/>
          <w:szCs w:val="28"/>
        </w:rPr>
        <w:lastRenderedPageBreak/>
        <w:t>1</w:t>
      </w:r>
      <w:r>
        <w:rPr>
          <w:b/>
          <w:sz w:val="24"/>
          <w:szCs w:val="28"/>
          <w:lang w:val="en-US"/>
        </w:rPr>
        <w:t xml:space="preserve">2. </w:t>
      </w:r>
    </w:p>
    <w:p w14:paraId="13A20A8C" w14:textId="75A1F05D" w:rsidR="00221A1A" w:rsidRPr="00221A1A" w:rsidRDefault="00221A1A" w:rsidP="00DA58E4">
      <w:pPr>
        <w:rPr>
          <w:sz w:val="24"/>
          <w:lang w:val="en-US"/>
        </w:rPr>
      </w:pPr>
      <w:r w:rsidRPr="00221A1A">
        <w:rPr>
          <w:noProof/>
          <w:sz w:val="24"/>
          <w:lang w:val="en-US"/>
        </w:rPr>
        <w:drawing>
          <wp:inline distT="0" distB="0" distL="0" distR="0" wp14:anchorId="352FB222" wp14:editId="58F0352A">
            <wp:extent cx="6336030" cy="1152525"/>
            <wp:effectExtent l="0" t="0" r="7620" b="9525"/>
            <wp:docPr id="9351481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D435" w14:textId="106F426E" w:rsidR="00DA58E4" w:rsidRDefault="00221A1A" w:rsidP="00DA58E4">
      <w:pPr>
        <w:rPr>
          <w:b/>
          <w:sz w:val="28"/>
          <w:szCs w:val="28"/>
          <w:lang w:val="en-US"/>
        </w:rPr>
      </w:pPr>
      <w:r w:rsidRPr="00221A1A">
        <w:rPr>
          <w:b/>
          <w:sz w:val="28"/>
          <w:szCs w:val="28"/>
          <w:lang w:val="en-US"/>
        </w:rPr>
        <w:t xml:space="preserve">Section 4: Thermal properties of the </w:t>
      </w:r>
      <w:r>
        <w:rPr>
          <w:b/>
          <w:sz w:val="28"/>
          <w:szCs w:val="28"/>
          <w:lang w:val="en-US"/>
        </w:rPr>
        <w:t>lattice</w:t>
      </w:r>
      <w:r w:rsidRPr="00221A1A">
        <w:rPr>
          <w:b/>
          <w:sz w:val="28"/>
          <w:szCs w:val="28"/>
          <w:lang w:val="en-US"/>
        </w:rPr>
        <w:t>.</w:t>
      </w:r>
      <w:r w:rsidR="00DA58E4" w:rsidRPr="00221A1A">
        <w:rPr>
          <w:b/>
          <w:sz w:val="28"/>
          <w:szCs w:val="28"/>
          <w:lang w:val="en-US"/>
        </w:rPr>
        <w:t xml:space="preserve"> </w:t>
      </w:r>
    </w:p>
    <w:p w14:paraId="32786CD4" w14:textId="154BF4C2" w:rsidR="00221A1A" w:rsidRPr="00E91910" w:rsidRDefault="00221A1A" w:rsidP="00DA58E4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13. </w:t>
      </w:r>
    </w:p>
    <w:p w14:paraId="360BA37C" w14:textId="05A35171" w:rsidR="00DA58E4" w:rsidRDefault="00221A1A" w:rsidP="00DA58E4">
      <w:pPr>
        <w:rPr>
          <w:sz w:val="24"/>
        </w:rPr>
      </w:pPr>
      <w:r w:rsidRPr="00221A1A">
        <w:rPr>
          <w:noProof/>
          <w:sz w:val="24"/>
        </w:rPr>
        <w:drawing>
          <wp:inline distT="0" distB="0" distL="0" distR="0" wp14:anchorId="276C2AAA" wp14:editId="7C7D0932">
            <wp:extent cx="5913120" cy="1515911"/>
            <wp:effectExtent l="0" t="0" r="0" b="8255"/>
            <wp:docPr id="2843998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76" cy="151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A8A8" w14:textId="0462AD2C" w:rsidR="00DA58E4" w:rsidRPr="006B08B8" w:rsidRDefault="006B08B8" w:rsidP="00DA58E4">
      <w:pPr>
        <w:rPr>
          <w:b/>
          <w:bCs/>
          <w:sz w:val="28"/>
          <w:szCs w:val="24"/>
          <w:lang w:val="en-US"/>
        </w:rPr>
      </w:pPr>
      <w:r w:rsidRPr="006B08B8">
        <w:rPr>
          <w:b/>
          <w:bCs/>
          <w:sz w:val="28"/>
          <w:szCs w:val="24"/>
          <w:lang w:val="en-US"/>
        </w:rPr>
        <w:t>14.</w:t>
      </w:r>
    </w:p>
    <w:p w14:paraId="36F44EDF" w14:textId="385F0E60" w:rsidR="00DA58E4" w:rsidRPr="00F33B63" w:rsidRDefault="006B08B8" w:rsidP="00B65905">
      <w:pPr>
        <w:rPr>
          <w:sz w:val="24"/>
          <w:lang w:val="en-US"/>
        </w:rPr>
      </w:pPr>
      <w:r w:rsidRPr="006B08B8">
        <w:rPr>
          <w:noProof/>
          <w:sz w:val="24"/>
          <w:lang w:val="en-US"/>
        </w:rPr>
        <w:drawing>
          <wp:inline distT="0" distB="0" distL="0" distR="0" wp14:anchorId="5959293F" wp14:editId="39B49B5F">
            <wp:extent cx="6187440" cy="2224948"/>
            <wp:effectExtent l="0" t="0" r="3810" b="4445"/>
            <wp:docPr id="9715633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62" cy="22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C512" w14:textId="77777777" w:rsidR="006B08B8" w:rsidRDefault="006B08B8">
      <w:pPr>
        <w:rPr>
          <w:b/>
          <w:sz w:val="32"/>
          <w:szCs w:val="28"/>
        </w:rPr>
      </w:pPr>
      <w:proofErr w:type="spellStart"/>
      <w:r w:rsidRPr="006B08B8">
        <w:rPr>
          <w:b/>
          <w:sz w:val="32"/>
          <w:szCs w:val="28"/>
        </w:rPr>
        <w:t>Section</w:t>
      </w:r>
      <w:proofErr w:type="spellEnd"/>
      <w:r w:rsidRPr="006B08B8">
        <w:rPr>
          <w:b/>
          <w:sz w:val="32"/>
          <w:szCs w:val="28"/>
        </w:rPr>
        <w:t xml:space="preserve"> 5. </w:t>
      </w:r>
      <w:proofErr w:type="spellStart"/>
      <w:r w:rsidRPr="006B08B8">
        <w:rPr>
          <w:b/>
          <w:sz w:val="32"/>
          <w:szCs w:val="28"/>
        </w:rPr>
        <w:t>Magnetism</w:t>
      </w:r>
      <w:proofErr w:type="spellEnd"/>
      <w:r w:rsidRPr="006B08B8">
        <w:rPr>
          <w:b/>
          <w:sz w:val="32"/>
          <w:szCs w:val="28"/>
        </w:rPr>
        <w:t>:</w:t>
      </w:r>
    </w:p>
    <w:p w14:paraId="6B30F073" w14:textId="46ACE046" w:rsidR="00746081" w:rsidRPr="006B08B8" w:rsidRDefault="00261A05">
      <w:pPr>
        <w:rPr>
          <w:sz w:val="28"/>
          <w:szCs w:val="28"/>
          <w:lang w:val="en-US"/>
        </w:rPr>
      </w:pPr>
      <w:r w:rsidRPr="006B08B8">
        <w:rPr>
          <w:sz w:val="28"/>
          <w:szCs w:val="28"/>
          <w:lang w:val="en-US"/>
        </w:rPr>
        <w:t>1</w:t>
      </w:r>
      <w:r w:rsidR="006B08B8">
        <w:rPr>
          <w:sz w:val="28"/>
          <w:szCs w:val="28"/>
          <w:lang w:val="en-US"/>
        </w:rPr>
        <w:t>5</w:t>
      </w:r>
      <w:r w:rsidRPr="006B08B8">
        <w:rPr>
          <w:sz w:val="28"/>
          <w:szCs w:val="28"/>
          <w:lang w:val="en-US"/>
        </w:rPr>
        <w:t xml:space="preserve">. </w:t>
      </w:r>
      <w:r w:rsidR="006B08B8" w:rsidRPr="006B08B8">
        <w:rPr>
          <w:sz w:val="28"/>
          <w:szCs w:val="28"/>
          <w:lang w:val="en-US"/>
        </w:rPr>
        <w:t>What is the difference between the derivation and the result of the formula for the magnetization of N spins 1/2 with a magnetic moment</w:t>
      </w:r>
      <w:r w:rsidR="006B08B8" w:rsidRPr="006B08B8">
        <w:rPr>
          <w:sz w:val="28"/>
          <w:szCs w:val="28"/>
          <w:lang w:val="en-US"/>
        </w:rPr>
        <w:t xml:space="preserve"> </w:t>
      </w:r>
      <w:r w:rsidR="006B08B8" w:rsidRPr="006B08B8">
        <w:rPr>
          <w:sz w:val="28"/>
          <w:szCs w:val="28"/>
        </w:rPr>
        <w:sym w:font="Symbol" w:char="F06D"/>
      </w:r>
      <w:r w:rsidR="006B08B8" w:rsidRPr="006B08B8">
        <w:rPr>
          <w:sz w:val="28"/>
          <w:szCs w:val="28"/>
          <w:lang w:val="en-US"/>
        </w:rPr>
        <w:t xml:space="preserve"> in a magnetic field B according to classical physics (</w:t>
      </w:r>
      <w:proofErr w:type="spellStart"/>
      <w:r w:rsidR="006B08B8" w:rsidRPr="006B08B8">
        <w:rPr>
          <w:sz w:val="28"/>
          <w:szCs w:val="28"/>
          <w:lang w:val="en-US"/>
        </w:rPr>
        <w:t>Langevin’s</w:t>
      </w:r>
      <w:proofErr w:type="spellEnd"/>
      <w:r w:rsidR="006B08B8" w:rsidRPr="006B08B8">
        <w:rPr>
          <w:sz w:val="28"/>
          <w:szCs w:val="28"/>
          <w:lang w:val="en-US"/>
        </w:rPr>
        <w:t xml:space="preserve"> formula) and quantum </w:t>
      </w:r>
      <w:proofErr w:type="gramStart"/>
      <w:r w:rsidR="006B08B8" w:rsidRPr="006B08B8">
        <w:rPr>
          <w:sz w:val="28"/>
          <w:szCs w:val="28"/>
          <w:lang w:val="en-US"/>
        </w:rPr>
        <w:t>physics</w:t>
      </w:r>
      <w:r w:rsidR="006B08B8" w:rsidRPr="006B08B8">
        <w:rPr>
          <w:sz w:val="28"/>
          <w:szCs w:val="28"/>
          <w:lang w:val="en-US"/>
        </w:rPr>
        <w:t xml:space="preserve"> </w:t>
      </w:r>
      <w:r w:rsidR="00746081" w:rsidRPr="006B08B8">
        <w:rPr>
          <w:sz w:val="28"/>
          <w:szCs w:val="28"/>
          <w:lang w:val="en-US"/>
        </w:rPr>
        <w:t xml:space="preserve"> </w:t>
      </w:r>
      <w:r w:rsidR="00DA3C4B" w:rsidRPr="006B08B8">
        <w:rPr>
          <w:sz w:val="28"/>
          <w:szCs w:val="28"/>
          <w:lang w:val="en-US"/>
        </w:rPr>
        <w:t>[</w:t>
      </w:r>
      <w:proofErr w:type="gramEnd"/>
      <w:r w:rsidR="00746081" w:rsidRPr="006B08B8">
        <w:rPr>
          <w:noProof/>
          <w:sz w:val="28"/>
          <w:szCs w:val="28"/>
          <w:lang w:eastAsia="ru-RU"/>
        </w:rPr>
        <w:drawing>
          <wp:inline distT="0" distB="0" distL="0" distR="0" wp14:anchorId="3D9C6468" wp14:editId="00D0DF4A">
            <wp:extent cx="1577010" cy="2133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701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C4B" w:rsidRPr="006B08B8">
        <w:rPr>
          <w:sz w:val="28"/>
          <w:szCs w:val="28"/>
          <w:lang w:val="en-US"/>
        </w:rPr>
        <w:t>]?</w:t>
      </w:r>
    </w:p>
    <w:p w14:paraId="4F854ED5" w14:textId="743CFCD1" w:rsidR="00746081" w:rsidRPr="006B08B8" w:rsidRDefault="006B08B8" w:rsidP="00746081">
      <w:pPr>
        <w:rPr>
          <w:lang w:val="en-US"/>
        </w:rPr>
      </w:pPr>
      <w:r>
        <w:rPr>
          <w:sz w:val="28"/>
          <w:szCs w:val="28"/>
          <w:lang w:val="en-US"/>
        </w:rPr>
        <w:t>16</w:t>
      </w:r>
      <w:r w:rsidRPr="006B08B8">
        <w:rPr>
          <w:sz w:val="28"/>
          <w:szCs w:val="28"/>
          <w:lang w:val="en-US"/>
        </w:rPr>
        <w:t xml:space="preserve">. Find the contribution to the heat capacity from N spins 1/2 with magnetic moment </w:t>
      </w:r>
      <w:r w:rsidRPr="006B08B8">
        <w:rPr>
          <w:sz w:val="28"/>
          <w:szCs w:val="28"/>
        </w:rPr>
        <w:sym w:font="Symbol" w:char="F06D"/>
      </w:r>
      <w:r w:rsidRPr="006B08B8">
        <w:rPr>
          <w:sz w:val="28"/>
          <w:szCs w:val="28"/>
          <w:lang w:val="en-US"/>
        </w:rPr>
        <w:t xml:space="preserve"> in magnetic field B. Find the asymptotic behavior of this contribution within the limits of high and low temperatures.</w:t>
      </w:r>
      <w:r w:rsidR="00746081" w:rsidRPr="006B08B8">
        <w:rPr>
          <w:sz w:val="28"/>
          <w:szCs w:val="28"/>
          <w:lang w:val="en-US"/>
        </w:rPr>
        <w:t xml:space="preserve"> </w:t>
      </w:r>
    </w:p>
    <w:p w14:paraId="2C9A7C39" w14:textId="4C4DAC43" w:rsidR="002131F3" w:rsidRPr="006B08B8" w:rsidRDefault="006B08B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17</w:t>
      </w:r>
      <w:r w:rsidRPr="006B08B8">
        <w:rPr>
          <w:sz w:val="28"/>
          <w:szCs w:val="28"/>
          <w:lang w:val="en-US"/>
        </w:rPr>
        <w:t>. Find the contribution to the heat capacity from magnons in ferromagnets and antiferromagnets. Compare the result with the contribution from phonons.</w:t>
      </w:r>
    </w:p>
    <w:p w14:paraId="003878EC" w14:textId="77777777" w:rsidR="006B08B8" w:rsidRPr="006B08B8" w:rsidRDefault="006B08B8">
      <w:pPr>
        <w:rPr>
          <w:lang w:val="en-US"/>
        </w:rPr>
      </w:pPr>
    </w:p>
    <w:p w14:paraId="08C57FE8" w14:textId="77777777" w:rsidR="006B08B8" w:rsidRPr="006B08B8" w:rsidRDefault="006B08B8" w:rsidP="006B08B8">
      <w:pPr>
        <w:rPr>
          <w:b/>
          <w:sz w:val="28"/>
          <w:szCs w:val="28"/>
          <w:lang w:val="en-US"/>
        </w:rPr>
      </w:pPr>
      <w:r w:rsidRPr="006B08B8">
        <w:rPr>
          <w:b/>
          <w:sz w:val="28"/>
          <w:szCs w:val="28"/>
          <w:lang w:val="en-US"/>
        </w:rPr>
        <w:t>Section 6: Dispersion Law and Fermi Surface</w:t>
      </w:r>
      <w:r w:rsidRPr="006B08B8">
        <w:rPr>
          <w:b/>
          <w:sz w:val="28"/>
          <w:szCs w:val="28"/>
          <w:lang w:val="en-US"/>
        </w:rPr>
        <w:t xml:space="preserve"> </w:t>
      </w:r>
    </w:p>
    <w:p w14:paraId="0A0C4CF3" w14:textId="5AD672E9" w:rsidR="006B08B8" w:rsidRPr="006B08B8" w:rsidRDefault="006B08B8" w:rsidP="006B08B8">
      <w:pPr>
        <w:rPr>
          <w:b/>
          <w:bCs/>
          <w:sz w:val="24"/>
          <w:lang w:val="en-US"/>
        </w:rPr>
      </w:pPr>
      <w:r w:rsidRPr="006B08B8">
        <w:rPr>
          <w:b/>
          <w:bCs/>
          <w:sz w:val="24"/>
          <w:lang w:val="en-US"/>
        </w:rPr>
        <w:t>1</w:t>
      </w:r>
      <w:r>
        <w:rPr>
          <w:b/>
          <w:bCs/>
          <w:sz w:val="24"/>
          <w:lang w:val="en-US"/>
        </w:rPr>
        <w:t>8</w:t>
      </w:r>
      <w:r w:rsidRPr="006B08B8">
        <w:rPr>
          <w:b/>
          <w:bCs/>
          <w:sz w:val="24"/>
          <w:lang w:val="en-US"/>
        </w:rPr>
        <w:t xml:space="preserve">. Find the electron dispersion law </w:t>
      </w:r>
      <w:r>
        <w:rPr>
          <w:b/>
          <w:sz w:val="24"/>
        </w:rPr>
        <w:sym w:font="Symbol" w:char="F065"/>
      </w:r>
      <w:r w:rsidRPr="006B08B8">
        <w:rPr>
          <w:b/>
          <w:sz w:val="24"/>
          <w:lang w:val="en-US"/>
        </w:rPr>
        <w:t>(</w:t>
      </w:r>
      <w:r>
        <w:rPr>
          <w:b/>
          <w:sz w:val="24"/>
          <w:lang w:val="en-US"/>
        </w:rPr>
        <w:t>k</w:t>
      </w:r>
      <w:r w:rsidRPr="006B08B8">
        <w:rPr>
          <w:b/>
          <w:sz w:val="24"/>
          <w:lang w:val="en-US"/>
        </w:rPr>
        <w:t xml:space="preserve">) </w:t>
      </w:r>
      <w:r w:rsidRPr="006B08B8">
        <w:rPr>
          <w:b/>
          <w:bCs/>
          <w:sz w:val="24"/>
          <w:lang w:val="en-US"/>
        </w:rPr>
        <w:t xml:space="preserve">in </w:t>
      </w:r>
      <w:r>
        <w:rPr>
          <w:b/>
          <w:bCs/>
          <w:sz w:val="24"/>
          <w:lang w:val="en-US"/>
        </w:rPr>
        <w:t xml:space="preserve">metals in </w:t>
      </w:r>
      <w:r w:rsidRPr="006B08B8">
        <w:rPr>
          <w:b/>
          <w:bCs/>
          <w:sz w:val="24"/>
          <w:lang w:val="en-US"/>
        </w:rPr>
        <w:t xml:space="preserve">the </w:t>
      </w:r>
      <w:r>
        <w:rPr>
          <w:b/>
          <w:bCs/>
          <w:sz w:val="24"/>
          <w:lang w:val="en-US"/>
        </w:rPr>
        <w:t>tight-</w:t>
      </w:r>
      <w:r w:rsidRPr="006B08B8">
        <w:rPr>
          <w:b/>
          <w:bCs/>
          <w:sz w:val="24"/>
          <w:lang w:val="en-US"/>
        </w:rPr>
        <w:t>binding approximation for</w:t>
      </w:r>
    </w:p>
    <w:p w14:paraId="14F0C54C" w14:textId="77777777" w:rsidR="006B08B8" w:rsidRPr="006B08B8" w:rsidRDefault="006B08B8" w:rsidP="006B08B8">
      <w:pPr>
        <w:rPr>
          <w:sz w:val="24"/>
          <w:lang w:val="en-US"/>
        </w:rPr>
      </w:pPr>
      <w:r w:rsidRPr="006B08B8">
        <w:rPr>
          <w:sz w:val="24"/>
          <w:lang w:val="en-US"/>
        </w:rPr>
        <w:t>a) cubic body-centered lattice</w:t>
      </w:r>
    </w:p>
    <w:p w14:paraId="73CD9EDE" w14:textId="77777777" w:rsidR="006B08B8" w:rsidRPr="006B08B8" w:rsidRDefault="006B08B8" w:rsidP="006B08B8">
      <w:pPr>
        <w:rPr>
          <w:sz w:val="24"/>
          <w:lang w:val="en-US"/>
        </w:rPr>
      </w:pPr>
      <w:r w:rsidRPr="006B08B8">
        <w:rPr>
          <w:sz w:val="24"/>
          <w:lang w:val="en-US"/>
        </w:rPr>
        <w:t>b) cubic face-centered lattice</w:t>
      </w:r>
    </w:p>
    <w:p w14:paraId="32549593" w14:textId="77777777" w:rsidR="006B08B8" w:rsidRPr="006B08B8" w:rsidRDefault="006B08B8" w:rsidP="006B08B8">
      <w:pPr>
        <w:rPr>
          <w:sz w:val="24"/>
          <w:lang w:val="en-US"/>
        </w:rPr>
      </w:pPr>
      <w:r w:rsidRPr="006B08B8">
        <w:rPr>
          <w:sz w:val="24"/>
          <w:lang w:val="en-US"/>
        </w:rPr>
        <w:t>c)* graphene-type lattices.</w:t>
      </w:r>
    </w:p>
    <w:p w14:paraId="69159987" w14:textId="7C57216F" w:rsidR="006B08B8" w:rsidRDefault="006B08B8" w:rsidP="006B08B8">
      <w:pPr>
        <w:rPr>
          <w:sz w:val="24"/>
          <w:lang w:val="en-US"/>
        </w:rPr>
      </w:pPr>
      <w:r w:rsidRPr="006B08B8">
        <w:rPr>
          <w:sz w:val="24"/>
          <w:lang w:val="en-US"/>
        </w:rPr>
        <w:t xml:space="preserve">Hint: use </w:t>
      </w:r>
      <w:r>
        <w:rPr>
          <w:sz w:val="24"/>
          <w:lang w:val="en-US"/>
        </w:rPr>
        <w:t xml:space="preserve">the following </w:t>
      </w:r>
      <w:r w:rsidRPr="006B08B8">
        <w:rPr>
          <w:sz w:val="24"/>
          <w:lang w:val="en-US"/>
        </w:rPr>
        <w:t>formula from Kittel’s book (m – nearest neighbors):</w:t>
      </w:r>
    </w:p>
    <w:p w14:paraId="469A5250" w14:textId="779D5011" w:rsidR="006B08B8" w:rsidRDefault="006B08B8" w:rsidP="006B08B8">
      <w:pPr>
        <w:rPr>
          <w:sz w:val="24"/>
          <w:lang w:val="en-US"/>
        </w:rPr>
      </w:pPr>
      <w:r w:rsidRPr="006B08B8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6A014A34" wp14:editId="17CEE7BF">
            <wp:extent cx="1869311" cy="416431"/>
            <wp:effectExtent l="0" t="0" r="0" b="3175"/>
            <wp:docPr id="2106355132" name="Рисунок 2106355132" descr="Изображение выглядит как Шрифт, рукописный текст, белый, тип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5132" name="Рисунок 2106355132" descr="Изображение выглядит как Шрифт, рукописный текст, белый, типография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5227" cy="41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10EA" w14:textId="77777777" w:rsidR="006B08B8" w:rsidRPr="006B08B8" w:rsidRDefault="006B08B8" w:rsidP="006B08B8">
      <w:pPr>
        <w:rPr>
          <w:b/>
          <w:bCs/>
          <w:sz w:val="24"/>
        </w:rPr>
      </w:pPr>
      <w:r w:rsidRPr="006B08B8">
        <w:rPr>
          <w:b/>
          <w:bCs/>
          <w:sz w:val="24"/>
        </w:rPr>
        <w:t xml:space="preserve">19. </w:t>
      </w:r>
      <w:proofErr w:type="spellStart"/>
      <w:r w:rsidRPr="006B08B8">
        <w:rPr>
          <w:b/>
          <w:bCs/>
          <w:sz w:val="24"/>
        </w:rPr>
        <w:t>Determine</w:t>
      </w:r>
      <w:proofErr w:type="spellEnd"/>
      <w:r w:rsidRPr="006B08B8">
        <w:rPr>
          <w:b/>
          <w:bCs/>
          <w:sz w:val="24"/>
        </w:rPr>
        <w:t xml:space="preserve"> </w:t>
      </w:r>
      <w:proofErr w:type="spellStart"/>
      <w:r w:rsidRPr="006B08B8">
        <w:rPr>
          <w:b/>
          <w:bCs/>
          <w:sz w:val="24"/>
        </w:rPr>
        <w:t>the</w:t>
      </w:r>
      <w:proofErr w:type="spellEnd"/>
      <w:r w:rsidRPr="006B08B8">
        <w:rPr>
          <w:b/>
          <w:bCs/>
          <w:sz w:val="24"/>
        </w:rPr>
        <w:t xml:space="preserve"> </w:t>
      </w:r>
      <w:proofErr w:type="spellStart"/>
      <w:r w:rsidRPr="006B08B8">
        <w:rPr>
          <w:b/>
          <w:bCs/>
          <w:sz w:val="24"/>
        </w:rPr>
        <w:t>Fermi</w:t>
      </w:r>
      <w:proofErr w:type="spellEnd"/>
      <w:r w:rsidRPr="006B08B8">
        <w:rPr>
          <w:b/>
          <w:bCs/>
          <w:sz w:val="24"/>
        </w:rPr>
        <w:t xml:space="preserve"> </w:t>
      </w:r>
      <w:proofErr w:type="spellStart"/>
      <w:r w:rsidRPr="006B08B8">
        <w:rPr>
          <w:b/>
          <w:bCs/>
          <w:sz w:val="24"/>
        </w:rPr>
        <w:t>surface</w:t>
      </w:r>
      <w:proofErr w:type="spellEnd"/>
    </w:p>
    <w:p w14:paraId="704BA8C9" w14:textId="77777777" w:rsidR="006B08B8" w:rsidRPr="006B08B8" w:rsidRDefault="006B08B8" w:rsidP="006B08B8">
      <w:pPr>
        <w:rPr>
          <w:i/>
          <w:iCs/>
          <w:sz w:val="24"/>
          <w:lang w:val="en-US"/>
        </w:rPr>
      </w:pPr>
      <w:r w:rsidRPr="006B08B8">
        <w:rPr>
          <w:sz w:val="24"/>
          <w:lang w:val="en-US"/>
        </w:rPr>
        <w:t xml:space="preserve">a) for a simple square lattice in a two-dimensional metal in the weak-binding </w:t>
      </w:r>
      <w:proofErr w:type="gramStart"/>
      <w:r w:rsidRPr="006B08B8">
        <w:rPr>
          <w:sz w:val="24"/>
          <w:lang w:val="en-US"/>
        </w:rPr>
        <w:t>approximation, if</w:t>
      </w:r>
      <w:proofErr w:type="gramEnd"/>
      <w:r w:rsidRPr="006B08B8">
        <w:rPr>
          <w:sz w:val="24"/>
          <w:lang w:val="en-US"/>
        </w:rPr>
        <w:t xml:space="preserve"> there is 1 electron per unit cell (monovalent atom). </w:t>
      </w:r>
      <w:r w:rsidRPr="006B08B8">
        <w:rPr>
          <w:i/>
          <w:iCs/>
          <w:sz w:val="24"/>
          <w:lang w:val="en-US"/>
        </w:rPr>
        <w:t>Hint: the volume of the filled phase space coincides with the volume of the first Brillouin zone.</w:t>
      </w:r>
    </w:p>
    <w:p w14:paraId="219727AC" w14:textId="77777777" w:rsidR="006B08B8" w:rsidRPr="006B08B8" w:rsidRDefault="006B08B8" w:rsidP="006B08B8">
      <w:pPr>
        <w:rPr>
          <w:sz w:val="24"/>
          <w:lang w:val="en-US"/>
        </w:rPr>
      </w:pPr>
      <w:r w:rsidRPr="006B08B8">
        <w:rPr>
          <w:sz w:val="24"/>
          <w:lang w:val="en-US"/>
        </w:rPr>
        <w:t>Generalize the method and result to the three-dimensional case of a simple cubic lattice, also with one electron per unit cell.</w:t>
      </w:r>
    </w:p>
    <w:p w14:paraId="3ED9C6AE" w14:textId="77777777" w:rsidR="006B08B8" w:rsidRPr="006B08B8" w:rsidRDefault="006B08B8" w:rsidP="006B08B8">
      <w:pPr>
        <w:rPr>
          <w:sz w:val="24"/>
          <w:lang w:val="en-US"/>
        </w:rPr>
      </w:pPr>
      <w:r w:rsidRPr="006B08B8">
        <w:rPr>
          <w:sz w:val="24"/>
          <w:lang w:val="en-US"/>
        </w:rPr>
        <w:t>b) a quasi-two-dimensional metal, for which the weak coupling approximation works well in the x-y plane, and the strong coupling approximation works well along the z axis.</w:t>
      </w:r>
    </w:p>
    <w:p w14:paraId="09A7A158" w14:textId="7E4096FB" w:rsidR="00E37FB8" w:rsidRPr="00E37FB8" w:rsidRDefault="006B08B8" w:rsidP="00F33B63">
      <w:pPr>
        <w:rPr>
          <w:sz w:val="24"/>
        </w:rPr>
      </w:pPr>
      <w:r w:rsidRPr="006B08B8">
        <w:rPr>
          <w:sz w:val="24"/>
          <w:lang w:val="en-US"/>
        </w:rPr>
        <w:t>c) a quasi-one-dimensional metal, for which the weak bond approximation works well along the x axis, and the strong bond approximation works well along the y-z plane.</w:t>
      </w:r>
    </w:p>
    <w:p w14:paraId="3C162390" w14:textId="77777777" w:rsidR="00F33B63" w:rsidRDefault="00F33B63" w:rsidP="00E37FB8">
      <w:pPr>
        <w:rPr>
          <w:b/>
          <w:sz w:val="28"/>
          <w:szCs w:val="28"/>
          <w:lang w:val="en-US"/>
        </w:rPr>
      </w:pPr>
    </w:p>
    <w:p w14:paraId="486E6239" w14:textId="7D04CC14" w:rsidR="00F33B63" w:rsidRPr="00F33B63" w:rsidRDefault="00F33B63" w:rsidP="00E37FB8">
      <w:pPr>
        <w:rPr>
          <w:b/>
          <w:sz w:val="28"/>
          <w:szCs w:val="28"/>
          <w:lang w:val="en-US"/>
        </w:rPr>
      </w:pPr>
      <w:r w:rsidRPr="00F33B63">
        <w:rPr>
          <w:b/>
          <w:sz w:val="28"/>
          <w:szCs w:val="28"/>
          <w:lang w:val="en-US"/>
        </w:rPr>
        <w:t xml:space="preserve">Section </w:t>
      </w:r>
      <w:r>
        <w:rPr>
          <w:b/>
          <w:sz w:val="28"/>
          <w:szCs w:val="28"/>
          <w:lang w:val="en-US"/>
        </w:rPr>
        <w:t>7</w:t>
      </w:r>
      <w:r w:rsidRPr="00F33B63">
        <w:rPr>
          <w:b/>
          <w:sz w:val="28"/>
          <w:szCs w:val="28"/>
          <w:lang w:val="en-US"/>
        </w:rPr>
        <w:t>: Thermal and kinetic properties of metals</w:t>
      </w:r>
    </w:p>
    <w:p w14:paraId="1A2A0456" w14:textId="77777777" w:rsidR="00F33B63" w:rsidRPr="00F33B63" w:rsidRDefault="00F33B63" w:rsidP="00F33B63">
      <w:pPr>
        <w:rPr>
          <w:b/>
          <w:sz w:val="24"/>
          <w:lang w:val="en-US"/>
        </w:rPr>
      </w:pPr>
      <w:r w:rsidRPr="00F33B63">
        <w:rPr>
          <w:b/>
          <w:sz w:val="24"/>
          <w:lang w:val="en-US"/>
        </w:rPr>
        <w:t>1. Find the temperature dependence of the heat capacity in a quasi-one-dimensional and quasi-two-dimensional metal. How do they differ from the case of 3D metal?</w:t>
      </w:r>
    </w:p>
    <w:p w14:paraId="58F5222B" w14:textId="1457830F" w:rsidR="00F33B63" w:rsidRPr="00F33B63" w:rsidRDefault="00F33B63" w:rsidP="00F33B63">
      <w:pPr>
        <w:rPr>
          <w:b/>
          <w:sz w:val="24"/>
          <w:lang w:val="en-US"/>
        </w:rPr>
      </w:pPr>
      <w:r w:rsidRPr="00F33B63">
        <w:rPr>
          <w:b/>
          <w:sz w:val="24"/>
          <w:lang w:val="en-US"/>
        </w:rPr>
        <w:t xml:space="preserve">2. In the </w:t>
      </w:r>
      <w:r>
        <w:rPr>
          <w:b/>
          <w:sz w:val="24"/>
        </w:rPr>
        <w:sym w:font="Symbol" w:char="F074"/>
      </w:r>
      <w:r w:rsidRPr="00F33B63">
        <w:rPr>
          <w:b/>
          <w:sz w:val="24"/>
          <w:lang w:val="en-US"/>
        </w:rPr>
        <w:t>-approximation, find the conductivity and thermal conductivity in a quasi-one-dimensional and quasi-two-dimensional metal. How do they differ from the case of 3D metal?</w:t>
      </w:r>
    </w:p>
    <w:p w14:paraId="56CCFB28" w14:textId="7C4BA4F9" w:rsidR="00E37FB8" w:rsidRDefault="00F33B63" w:rsidP="00F33B63">
      <w:pPr>
        <w:rPr>
          <w:i/>
          <w:sz w:val="24"/>
        </w:rPr>
      </w:pPr>
      <w:r w:rsidRPr="00F33B63">
        <w:rPr>
          <w:b/>
          <w:i/>
          <w:iCs/>
          <w:sz w:val="24"/>
          <w:lang w:val="en-US"/>
        </w:rPr>
        <w:t xml:space="preserve">Hint for problems 1 and 2: repeat step by step a similar conclusion from the lectures for a three-dimensional </w:t>
      </w:r>
      <w:proofErr w:type="gramStart"/>
      <w:r w:rsidRPr="00F33B63">
        <w:rPr>
          <w:b/>
          <w:i/>
          <w:iCs/>
          <w:sz w:val="24"/>
          <w:lang w:val="en-US"/>
        </w:rPr>
        <w:t>metal, and</w:t>
      </w:r>
      <w:proofErr w:type="gramEnd"/>
      <w:r w:rsidRPr="00F33B63">
        <w:rPr>
          <w:b/>
          <w:i/>
          <w:iCs/>
          <w:sz w:val="24"/>
          <w:lang w:val="en-US"/>
        </w:rPr>
        <w:t xml:space="preserve"> find where (if) there are differences.</w:t>
      </w:r>
    </w:p>
    <w:p w14:paraId="123553ED" w14:textId="77777777" w:rsidR="00E37FB8" w:rsidRPr="00261A05" w:rsidRDefault="00E37FB8"/>
    <w:sectPr w:rsidR="00E37FB8" w:rsidRPr="00261A05" w:rsidSect="00DA58E4">
      <w:pgSz w:w="11906" w:h="16838"/>
      <w:pgMar w:top="1304" w:right="964" w:bottom="136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3E2B"/>
    <w:rsid w:val="000A3E2B"/>
    <w:rsid w:val="000A5903"/>
    <w:rsid w:val="002131F3"/>
    <w:rsid w:val="00221A1A"/>
    <w:rsid w:val="00261A05"/>
    <w:rsid w:val="00382153"/>
    <w:rsid w:val="00440DD0"/>
    <w:rsid w:val="00442692"/>
    <w:rsid w:val="005D1938"/>
    <w:rsid w:val="006B08B8"/>
    <w:rsid w:val="006C6D1F"/>
    <w:rsid w:val="00746081"/>
    <w:rsid w:val="008D0EA3"/>
    <w:rsid w:val="00A5650E"/>
    <w:rsid w:val="00A63C05"/>
    <w:rsid w:val="00B65905"/>
    <w:rsid w:val="00CE05A7"/>
    <w:rsid w:val="00D148A7"/>
    <w:rsid w:val="00DA3C4B"/>
    <w:rsid w:val="00DA58E4"/>
    <w:rsid w:val="00E37FB8"/>
    <w:rsid w:val="00E54CB5"/>
    <w:rsid w:val="00F17815"/>
    <w:rsid w:val="00F33B63"/>
    <w:rsid w:val="00F8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C3B38"/>
  <w15:docId w15:val="{F5493B59-19D7-4BB6-B2F7-469EEE25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Павел Павел</cp:lastModifiedBy>
  <cp:revision>6</cp:revision>
  <cp:lastPrinted>2018-03-19T10:25:00Z</cp:lastPrinted>
  <dcterms:created xsi:type="dcterms:W3CDTF">2023-11-27T17:50:00Z</dcterms:created>
  <dcterms:modified xsi:type="dcterms:W3CDTF">2023-11-27T19:47:00Z</dcterms:modified>
</cp:coreProperties>
</file>